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45AF" w14:textId="762C44E5" w:rsidR="008F3F96" w:rsidRPr="00950B29" w:rsidRDefault="008F3F96" w:rsidP="00936221">
      <w:pPr>
        <w:rPr>
          <w:rFonts w:ascii="Verdana" w:hAnsi="Verdana"/>
          <w:lang w:val="es-CL" w:eastAsia="es-CL"/>
        </w:rPr>
      </w:pPr>
    </w:p>
    <w:p w14:paraId="0D262025" w14:textId="50B57258" w:rsidR="008F3F96" w:rsidRPr="00950B29" w:rsidRDefault="00950B29" w:rsidP="00936221">
      <w:pPr>
        <w:jc w:val="center"/>
        <w:rPr>
          <w:rFonts w:ascii="Verdana" w:hAnsi="Verdana"/>
          <w:b/>
          <w:bCs/>
          <w:sz w:val="20"/>
          <w:szCs w:val="20"/>
          <w:u w:val="single"/>
          <w:lang w:val="es-CL" w:eastAsia="es-CL"/>
        </w:rPr>
      </w:pPr>
      <w:r w:rsidRPr="00950B29">
        <w:rPr>
          <w:rFonts w:ascii="Verdana" w:hAnsi="Verdana"/>
          <w:b/>
          <w:bCs/>
          <w:sz w:val="20"/>
          <w:szCs w:val="20"/>
          <w:u w:val="single"/>
          <w:lang w:val="es-CL" w:eastAsia="es-CL"/>
        </w:rPr>
        <w:t>ANEXO 1</w:t>
      </w:r>
    </w:p>
    <w:p w14:paraId="3DD66956" w14:textId="760730C1" w:rsidR="00936221" w:rsidRPr="00950B29" w:rsidRDefault="00950B29" w:rsidP="00950B29">
      <w:pPr>
        <w:jc w:val="center"/>
        <w:rPr>
          <w:rFonts w:ascii="Verdana" w:hAnsi="Verdana"/>
          <w:b/>
          <w:bCs/>
          <w:sz w:val="20"/>
          <w:szCs w:val="20"/>
          <w:lang w:val="es-CL" w:eastAsia="es-CL"/>
        </w:rPr>
      </w:pPr>
      <w:r w:rsidRPr="00950B29">
        <w:rPr>
          <w:rFonts w:ascii="Verdana" w:hAnsi="Verdana"/>
          <w:b/>
          <w:bCs/>
          <w:sz w:val="20"/>
          <w:szCs w:val="20"/>
          <w:lang w:val="es-CL" w:eastAsia="es-CL"/>
        </w:rPr>
        <w:t>MODELO DE ESTUDIO ECONÓMICO FINANCIERO Y CONTABLE ASESORÍA ECONÓMICA DE INSOLVENCIA.</w:t>
      </w:r>
    </w:p>
    <w:p w14:paraId="0111D256" w14:textId="3F2428D6" w:rsidR="008F3F96" w:rsidRPr="00950B29" w:rsidRDefault="00950B29" w:rsidP="00936221">
      <w:pPr>
        <w:jc w:val="center"/>
        <w:rPr>
          <w:rFonts w:ascii="Verdana" w:hAnsi="Verdana"/>
          <w:b/>
          <w:bCs/>
          <w:sz w:val="20"/>
          <w:szCs w:val="20"/>
          <w:lang w:val="es-CL" w:eastAsia="es-CL"/>
        </w:rPr>
      </w:pPr>
      <w:proofErr w:type="gramStart"/>
      <w:r w:rsidRPr="00950B29">
        <w:rPr>
          <w:rFonts w:ascii="Verdana" w:hAnsi="Verdana"/>
          <w:b/>
          <w:bCs/>
          <w:sz w:val="20"/>
          <w:szCs w:val="20"/>
          <w:lang w:val="es-CL" w:eastAsia="es-CL"/>
        </w:rPr>
        <w:t>LEY N.º</w:t>
      </w:r>
      <w:proofErr w:type="gramEnd"/>
      <w:r w:rsidRPr="00950B29">
        <w:rPr>
          <w:rFonts w:ascii="Verdana" w:hAnsi="Verdana"/>
          <w:b/>
          <w:bCs/>
          <w:sz w:val="20"/>
          <w:szCs w:val="20"/>
          <w:lang w:val="es-CL" w:eastAsia="es-CL"/>
        </w:rPr>
        <w:t xml:space="preserve"> 20.416 FIJA NORMAS ESPECIALES PARA LAS EMPRESAS DE MENOR TAMAÑO</w:t>
      </w:r>
    </w:p>
    <w:p w14:paraId="23BEE61D" w14:textId="42FCC465" w:rsidR="008F3F96" w:rsidRPr="00950B29" w:rsidRDefault="00950B29" w:rsidP="00936221">
      <w:pPr>
        <w:jc w:val="center"/>
        <w:rPr>
          <w:rFonts w:ascii="Verdana" w:hAnsi="Verdana"/>
          <w:b/>
          <w:bCs/>
          <w:sz w:val="20"/>
          <w:szCs w:val="20"/>
          <w:lang w:val="es-CL" w:eastAsia="es-CL"/>
        </w:rPr>
      </w:pPr>
      <w:r w:rsidRPr="00950B29">
        <w:rPr>
          <w:rFonts w:ascii="Verdana" w:hAnsi="Verdana"/>
          <w:b/>
          <w:bCs/>
          <w:sz w:val="20"/>
          <w:szCs w:val="20"/>
          <w:lang w:val="es-CL" w:eastAsia="es-CL"/>
        </w:rPr>
        <w:t>ARTÍCULO UNDÉCIMO DE LEY DE REORGANIZACIÓN O CIERRE DE MICRO Y PEQUEÑAS EMPRESAS EN CRISIS</w:t>
      </w:r>
    </w:p>
    <w:p w14:paraId="629750D7" w14:textId="77777777" w:rsidR="00936221" w:rsidRPr="00936221" w:rsidRDefault="00936221" w:rsidP="00936221">
      <w:pPr>
        <w:rPr>
          <w:rFonts w:ascii="Verdana" w:hAnsi="Verdana"/>
          <w:b/>
          <w:bCs/>
          <w:sz w:val="20"/>
          <w:szCs w:val="20"/>
          <w:lang w:val="es-CL" w:eastAsia="es-CL"/>
        </w:rPr>
      </w:pPr>
    </w:p>
    <w:p w14:paraId="6D8EBB34" w14:textId="101A1726" w:rsidR="008F3F96" w:rsidRPr="00936221" w:rsidRDefault="00936221" w:rsidP="00936221">
      <w:pPr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Estudio económico, financiero y contable asesoría económica de insolvencia</w:t>
      </w:r>
    </w:p>
    <w:tbl>
      <w:tblPr>
        <w:tblStyle w:val="Tablanormal1"/>
        <w:tblW w:w="8494" w:type="dxa"/>
        <w:tblLook w:val="04A0" w:firstRow="1" w:lastRow="0" w:firstColumn="1" w:lastColumn="0" w:noHBand="0" w:noVBand="1"/>
      </w:tblPr>
      <w:tblGrid>
        <w:gridCol w:w="2546"/>
        <w:gridCol w:w="1837"/>
        <w:gridCol w:w="4111"/>
      </w:tblGrid>
      <w:tr w:rsidR="008F3F96" w:rsidRPr="00936221" w14:paraId="5397A692" w14:textId="77777777" w:rsidTr="00950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3" w:type="dxa"/>
            <w:gridSpan w:val="2"/>
          </w:tcPr>
          <w:p w14:paraId="17B0A8FA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Resolución Exenta de </w:t>
            </w:r>
          </w:p>
          <w:p w14:paraId="6F4F2A0D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Nombramiento</w:t>
            </w:r>
          </w:p>
        </w:tc>
        <w:tc>
          <w:tcPr>
            <w:tcW w:w="4111" w:type="dxa"/>
          </w:tcPr>
          <w:p w14:paraId="4B0D2D82" w14:textId="77777777" w:rsidR="008F3F96" w:rsidRPr="00936221" w:rsidRDefault="008F3F96" w:rsidP="00936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725495BA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3" w:type="dxa"/>
            <w:gridSpan w:val="2"/>
          </w:tcPr>
          <w:p w14:paraId="7BDE20C7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Nombre de la Empresa </w:t>
            </w:r>
          </w:p>
        </w:tc>
        <w:tc>
          <w:tcPr>
            <w:tcW w:w="4111" w:type="dxa"/>
          </w:tcPr>
          <w:p w14:paraId="139C6829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7D1718A9" w14:textId="77777777" w:rsidTr="00950B29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3" w:type="dxa"/>
            <w:gridSpan w:val="2"/>
          </w:tcPr>
          <w:p w14:paraId="3201008D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Fecha entrega Estudio</w:t>
            </w:r>
          </w:p>
        </w:tc>
        <w:tc>
          <w:tcPr>
            <w:tcW w:w="4111" w:type="dxa"/>
          </w:tcPr>
          <w:p w14:paraId="6B7EDDFD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5258D40E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14:paraId="7A19FF01" w14:textId="77777777" w:rsidR="008F3F96" w:rsidRPr="00936221" w:rsidRDefault="008F3F96" w:rsidP="00936221">
            <w:pPr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36221">
              <w:rPr>
                <w:rFonts w:ascii="Verdana" w:hAnsi="Verdana"/>
                <w:b w:val="0"/>
                <w:bCs w:val="0"/>
                <w:sz w:val="20"/>
                <w:szCs w:val="20"/>
              </w:rPr>
              <w:t>A) ANTECEDENTES DE LA EMPRESA:</w:t>
            </w:r>
          </w:p>
        </w:tc>
      </w:tr>
      <w:tr w:rsidR="008F3F96" w:rsidRPr="00936221" w14:paraId="79E7B9B5" w14:textId="77777777" w:rsidTr="00950B29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34CBFF51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Nombre</w:t>
            </w:r>
          </w:p>
        </w:tc>
        <w:tc>
          <w:tcPr>
            <w:tcW w:w="5948" w:type="dxa"/>
            <w:gridSpan w:val="2"/>
          </w:tcPr>
          <w:p w14:paraId="110EA54A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3658DFF0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49CC4CF0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Razón Social</w:t>
            </w:r>
          </w:p>
        </w:tc>
        <w:tc>
          <w:tcPr>
            <w:tcW w:w="5948" w:type="dxa"/>
            <w:gridSpan w:val="2"/>
          </w:tcPr>
          <w:p w14:paraId="3DB07A84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6EB290D4" w14:textId="77777777" w:rsidTr="00950B29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0A93C6B1" w14:textId="278A8CC8" w:rsidR="008F3F96" w:rsidRPr="00936221" w:rsidRDefault="00AB21E8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RUT</w:t>
            </w:r>
          </w:p>
        </w:tc>
        <w:tc>
          <w:tcPr>
            <w:tcW w:w="5948" w:type="dxa"/>
            <w:gridSpan w:val="2"/>
          </w:tcPr>
          <w:p w14:paraId="623A393C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44999DE1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536B13A5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Dirección</w:t>
            </w:r>
          </w:p>
        </w:tc>
        <w:tc>
          <w:tcPr>
            <w:tcW w:w="5948" w:type="dxa"/>
            <w:gridSpan w:val="2"/>
          </w:tcPr>
          <w:p w14:paraId="4DDD79E1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7C01EB8C" w14:textId="77777777" w:rsidTr="00950B2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544AA537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Comuna</w:t>
            </w:r>
          </w:p>
        </w:tc>
        <w:tc>
          <w:tcPr>
            <w:tcW w:w="5948" w:type="dxa"/>
            <w:gridSpan w:val="2"/>
          </w:tcPr>
          <w:p w14:paraId="4EB11F13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7D489C8C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70B65D48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Ciudad</w:t>
            </w:r>
          </w:p>
        </w:tc>
        <w:tc>
          <w:tcPr>
            <w:tcW w:w="5948" w:type="dxa"/>
            <w:gridSpan w:val="2"/>
          </w:tcPr>
          <w:p w14:paraId="1F258413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20F2117A" w14:textId="77777777" w:rsidTr="00950B29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65AAAA48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Giro</w:t>
            </w:r>
          </w:p>
        </w:tc>
        <w:tc>
          <w:tcPr>
            <w:tcW w:w="5948" w:type="dxa"/>
            <w:gridSpan w:val="2"/>
          </w:tcPr>
          <w:p w14:paraId="5F537D12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22574A89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01954B6B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Representante Legal</w:t>
            </w:r>
          </w:p>
        </w:tc>
        <w:tc>
          <w:tcPr>
            <w:tcW w:w="5948" w:type="dxa"/>
            <w:gridSpan w:val="2"/>
          </w:tcPr>
          <w:p w14:paraId="577AF008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75B291E8" w14:textId="77777777" w:rsidTr="00950B2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09D330BB" w14:textId="0A5BE04F" w:rsidR="008F3F96" w:rsidRPr="00936221" w:rsidRDefault="007E4E51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RUN</w:t>
            </w:r>
          </w:p>
        </w:tc>
        <w:tc>
          <w:tcPr>
            <w:tcW w:w="5948" w:type="dxa"/>
            <w:gridSpan w:val="2"/>
          </w:tcPr>
          <w:p w14:paraId="060129F0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66F64000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5E947A8C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Dirección</w:t>
            </w:r>
          </w:p>
        </w:tc>
        <w:tc>
          <w:tcPr>
            <w:tcW w:w="5948" w:type="dxa"/>
            <w:gridSpan w:val="2"/>
          </w:tcPr>
          <w:p w14:paraId="012E4413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487580B2" w14:textId="77777777" w:rsidTr="00950B2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10023B90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Teléfono</w:t>
            </w:r>
          </w:p>
        </w:tc>
        <w:tc>
          <w:tcPr>
            <w:tcW w:w="5948" w:type="dxa"/>
            <w:gridSpan w:val="2"/>
          </w:tcPr>
          <w:p w14:paraId="40B3B00C" w14:textId="77777777" w:rsidR="008F3F96" w:rsidRPr="00936221" w:rsidRDefault="008F3F96" w:rsidP="00936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3F96" w:rsidRPr="00936221" w14:paraId="1B4C1868" w14:textId="77777777" w:rsidTr="00950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5ED6F950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  <w:r w:rsidRPr="00936221">
              <w:rPr>
                <w:rFonts w:ascii="Verdana" w:hAnsi="Verdana"/>
                <w:sz w:val="20"/>
                <w:szCs w:val="20"/>
              </w:rPr>
              <w:t>Mail</w:t>
            </w:r>
          </w:p>
        </w:tc>
        <w:tc>
          <w:tcPr>
            <w:tcW w:w="5948" w:type="dxa"/>
            <w:gridSpan w:val="2"/>
          </w:tcPr>
          <w:p w14:paraId="78276B4B" w14:textId="77777777" w:rsidR="008F3F96" w:rsidRPr="00936221" w:rsidRDefault="008F3F96" w:rsidP="0093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1F9FE86" w14:textId="77777777" w:rsidR="00936221" w:rsidRDefault="00936221"/>
    <w:tbl>
      <w:tblPr>
        <w:tblStyle w:val="Tablaconcuadrculaclara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8F3F96" w:rsidRPr="00936221" w14:paraId="2B8D53F1" w14:textId="77777777" w:rsidTr="00950B29">
        <w:trPr>
          <w:trHeight w:val="822"/>
        </w:trPr>
        <w:tc>
          <w:tcPr>
            <w:tcW w:w="8494" w:type="dxa"/>
            <w:shd w:val="clear" w:color="auto" w:fill="E7E6E6" w:themeFill="background2"/>
            <w:vAlign w:val="center"/>
          </w:tcPr>
          <w:p w14:paraId="51510082" w14:textId="77777777" w:rsidR="008F3F96" w:rsidRPr="00936221" w:rsidRDefault="008F3F96" w:rsidP="00950B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B) RESEÑA DE LA EMPRESA:</w:t>
            </w:r>
          </w:p>
        </w:tc>
      </w:tr>
      <w:tr w:rsidR="008F3F96" w:rsidRPr="00936221" w14:paraId="3628AFDD" w14:textId="77777777" w:rsidTr="00950B29">
        <w:trPr>
          <w:trHeight w:val="287"/>
        </w:trPr>
        <w:tc>
          <w:tcPr>
            <w:tcW w:w="8494" w:type="dxa"/>
          </w:tcPr>
          <w:p w14:paraId="67DA20C9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6B23FA0A" w14:textId="77777777" w:rsidTr="00950B29">
        <w:trPr>
          <w:trHeight w:val="277"/>
        </w:trPr>
        <w:tc>
          <w:tcPr>
            <w:tcW w:w="8494" w:type="dxa"/>
          </w:tcPr>
          <w:p w14:paraId="51EF79E4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495BE4AA" w14:textId="77777777" w:rsidTr="00950B29">
        <w:trPr>
          <w:trHeight w:val="277"/>
        </w:trPr>
        <w:tc>
          <w:tcPr>
            <w:tcW w:w="8494" w:type="dxa"/>
          </w:tcPr>
          <w:p w14:paraId="5E3C4625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34718F0A" w14:textId="77777777" w:rsidTr="00950B29">
        <w:trPr>
          <w:trHeight w:val="277"/>
        </w:trPr>
        <w:tc>
          <w:tcPr>
            <w:tcW w:w="8494" w:type="dxa"/>
          </w:tcPr>
          <w:p w14:paraId="656024D3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4510F216" w14:textId="77777777" w:rsidTr="00950B29">
        <w:trPr>
          <w:trHeight w:val="277"/>
        </w:trPr>
        <w:tc>
          <w:tcPr>
            <w:tcW w:w="8494" w:type="dxa"/>
          </w:tcPr>
          <w:p w14:paraId="03894B0D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20AB4E1D" w14:textId="77777777" w:rsidTr="00950B29">
        <w:trPr>
          <w:trHeight w:val="277"/>
        </w:trPr>
        <w:tc>
          <w:tcPr>
            <w:tcW w:w="8494" w:type="dxa"/>
          </w:tcPr>
          <w:p w14:paraId="362410F5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4B47A5CD" w14:textId="77777777" w:rsidTr="00950B29">
        <w:trPr>
          <w:trHeight w:val="277"/>
        </w:trPr>
        <w:tc>
          <w:tcPr>
            <w:tcW w:w="8494" w:type="dxa"/>
          </w:tcPr>
          <w:p w14:paraId="66E07078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0E22F4CC" w14:textId="77777777" w:rsidTr="00950B29">
        <w:trPr>
          <w:trHeight w:val="277"/>
        </w:trPr>
        <w:tc>
          <w:tcPr>
            <w:tcW w:w="8494" w:type="dxa"/>
          </w:tcPr>
          <w:p w14:paraId="16B08D21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593356B9" w14:textId="77777777" w:rsidTr="00950B29">
        <w:trPr>
          <w:trHeight w:val="277"/>
        </w:trPr>
        <w:tc>
          <w:tcPr>
            <w:tcW w:w="8494" w:type="dxa"/>
          </w:tcPr>
          <w:p w14:paraId="6E15E65C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1BEB62AF" w14:textId="77777777" w:rsidTr="00950B29">
        <w:trPr>
          <w:trHeight w:val="277"/>
        </w:trPr>
        <w:tc>
          <w:tcPr>
            <w:tcW w:w="8494" w:type="dxa"/>
          </w:tcPr>
          <w:p w14:paraId="2192E86D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1342701A" w14:textId="77777777" w:rsidTr="00950B29">
        <w:trPr>
          <w:trHeight w:val="277"/>
        </w:trPr>
        <w:tc>
          <w:tcPr>
            <w:tcW w:w="8494" w:type="dxa"/>
          </w:tcPr>
          <w:p w14:paraId="3035992F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2295D7ED" w14:textId="77777777" w:rsidTr="00950B29">
        <w:trPr>
          <w:trHeight w:val="277"/>
        </w:trPr>
        <w:tc>
          <w:tcPr>
            <w:tcW w:w="8494" w:type="dxa"/>
          </w:tcPr>
          <w:p w14:paraId="76D3489E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569E8724" w14:textId="77777777" w:rsidTr="00950B29">
        <w:trPr>
          <w:trHeight w:val="277"/>
        </w:trPr>
        <w:tc>
          <w:tcPr>
            <w:tcW w:w="8494" w:type="dxa"/>
          </w:tcPr>
          <w:p w14:paraId="698962C1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69EB5C44" w14:textId="77777777" w:rsidTr="00950B29">
        <w:trPr>
          <w:trHeight w:val="277"/>
        </w:trPr>
        <w:tc>
          <w:tcPr>
            <w:tcW w:w="8494" w:type="dxa"/>
          </w:tcPr>
          <w:p w14:paraId="1AB341AD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7353CEE2" w14:textId="77777777" w:rsidTr="00950B29">
        <w:trPr>
          <w:trHeight w:val="277"/>
        </w:trPr>
        <w:tc>
          <w:tcPr>
            <w:tcW w:w="8494" w:type="dxa"/>
          </w:tcPr>
          <w:p w14:paraId="053F956B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F3F96" w:rsidRPr="00936221" w14:paraId="0C6937EF" w14:textId="77777777" w:rsidTr="00950B29">
        <w:trPr>
          <w:trHeight w:val="277"/>
        </w:trPr>
        <w:tc>
          <w:tcPr>
            <w:tcW w:w="8494" w:type="dxa"/>
          </w:tcPr>
          <w:p w14:paraId="7134A9F6" w14:textId="77777777" w:rsidR="008F3F96" w:rsidRPr="00936221" w:rsidRDefault="008F3F96" w:rsidP="0093622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937F27" w14:textId="77777777" w:rsidR="008F3F96" w:rsidRPr="00936221" w:rsidRDefault="008F3F96" w:rsidP="00936221">
      <w:pPr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2085858D" w14:textId="43752C2D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Información breve y pertinente acerca de la empresa, esto es; sus productos o servicios, su mercado y/o industria, cuando y porqué se creó, su personal clave, su misión, visión, entre otros elementos.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F3F96" w:rsidRPr="00936221" w14:paraId="56D588D2" w14:textId="77777777" w:rsidTr="00950B29">
        <w:trPr>
          <w:trHeight w:val="301"/>
        </w:trPr>
        <w:tc>
          <w:tcPr>
            <w:tcW w:w="8500" w:type="dxa"/>
            <w:shd w:val="clear" w:color="auto" w:fill="E7E6E6" w:themeFill="background2"/>
          </w:tcPr>
          <w:p w14:paraId="39002693" w14:textId="77777777" w:rsidR="00936221" w:rsidRDefault="00936221" w:rsidP="0093622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C1CE624" w14:textId="77777777" w:rsidR="008F3F96" w:rsidRDefault="007A1928" w:rsidP="0093622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C) INVENTARIO Y EL VALOR ECONÓMICO DE TODOS LOS ACTIVOS Y OBLIGACIONES DEL BENEFICIARIO (SEGÚN ÚLTIMO BALANCE ANALIZADO):</w:t>
            </w:r>
          </w:p>
          <w:p w14:paraId="3D613FB3" w14:textId="2EA63306" w:rsidR="00936221" w:rsidRPr="00936221" w:rsidRDefault="00936221" w:rsidP="00936221">
            <w:pPr>
              <w:rPr>
                <w:rFonts w:ascii="Verdana" w:hAnsi="Verdana"/>
                <w:b/>
                <w:bCs/>
              </w:rPr>
            </w:pPr>
          </w:p>
        </w:tc>
      </w:tr>
      <w:tr w:rsidR="008F3F96" w:rsidRPr="00936221" w14:paraId="5D808674" w14:textId="77777777" w:rsidTr="00950B29">
        <w:trPr>
          <w:trHeight w:val="301"/>
        </w:trPr>
        <w:tc>
          <w:tcPr>
            <w:tcW w:w="8500" w:type="dxa"/>
          </w:tcPr>
          <w:p w14:paraId="58EED57A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3D420041" w14:textId="77777777" w:rsidTr="00950B29">
        <w:trPr>
          <w:trHeight w:val="290"/>
        </w:trPr>
        <w:tc>
          <w:tcPr>
            <w:tcW w:w="8500" w:type="dxa"/>
          </w:tcPr>
          <w:p w14:paraId="26B307E1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2049E669" w14:textId="77777777" w:rsidTr="00950B29">
        <w:trPr>
          <w:trHeight w:val="290"/>
        </w:trPr>
        <w:tc>
          <w:tcPr>
            <w:tcW w:w="8500" w:type="dxa"/>
          </w:tcPr>
          <w:p w14:paraId="28109C53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2FCF2E0C" w14:textId="77777777" w:rsidTr="00950B29">
        <w:trPr>
          <w:trHeight w:val="290"/>
        </w:trPr>
        <w:tc>
          <w:tcPr>
            <w:tcW w:w="8500" w:type="dxa"/>
          </w:tcPr>
          <w:p w14:paraId="4E18FDD8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6AC05850" w14:textId="77777777" w:rsidTr="00950B29">
        <w:trPr>
          <w:trHeight w:val="290"/>
        </w:trPr>
        <w:tc>
          <w:tcPr>
            <w:tcW w:w="8500" w:type="dxa"/>
          </w:tcPr>
          <w:p w14:paraId="3A264F63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</w:tbl>
    <w:p w14:paraId="7008DC9C" w14:textId="6B2E3C5D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6B350601" w14:textId="01C0DCA0" w:rsidR="008F3F96" w:rsidRPr="00936221" w:rsidRDefault="008F3F96" w:rsidP="00950B29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Elaborar una lista de todos aquellos recursos físicos (software, documentos, servicios, instalaciones, etc.) que tengan valor para la empresa y que formen parte contablemente de los activos de la empresa. Asimismo, listado de acreedores con el detalle de sus deudas respectivos a la fecha de cierre de la asesoría económica de insolvencia.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F3F96" w:rsidRPr="00936221" w14:paraId="1FF2F317" w14:textId="77777777" w:rsidTr="00950B29">
        <w:trPr>
          <w:trHeight w:val="1357"/>
        </w:trPr>
        <w:tc>
          <w:tcPr>
            <w:tcW w:w="8500" w:type="dxa"/>
            <w:shd w:val="clear" w:color="auto" w:fill="E7E6E6" w:themeFill="background2"/>
            <w:vAlign w:val="center"/>
          </w:tcPr>
          <w:p w14:paraId="032E3D51" w14:textId="77777777" w:rsidR="008F3F96" w:rsidRPr="00936221" w:rsidRDefault="008F3F96" w:rsidP="00950B29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D) INVENTARIO DEL ACTIVO FIJO DEL BENEFICIARIO, CON INDICACIÓN DEL CARÁCTER EN QUE LO POSEE Y LOS GRAVÁMENES QUE LOS AFECTAN:</w:t>
            </w:r>
          </w:p>
        </w:tc>
      </w:tr>
      <w:tr w:rsidR="008F3F96" w:rsidRPr="00936221" w14:paraId="19DD5FF2" w14:textId="77777777" w:rsidTr="00950B29">
        <w:trPr>
          <w:trHeight w:val="287"/>
        </w:trPr>
        <w:tc>
          <w:tcPr>
            <w:tcW w:w="8500" w:type="dxa"/>
            <w:vAlign w:val="center"/>
          </w:tcPr>
          <w:p w14:paraId="466488B5" w14:textId="77777777" w:rsidR="008F3F96" w:rsidRPr="00936221" w:rsidRDefault="008F3F96" w:rsidP="00950B29">
            <w:pPr>
              <w:rPr>
                <w:rFonts w:ascii="Verdana" w:hAnsi="Verdana"/>
              </w:rPr>
            </w:pPr>
          </w:p>
        </w:tc>
      </w:tr>
      <w:tr w:rsidR="008F3F96" w:rsidRPr="00936221" w14:paraId="640E4B9F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5CB698BC" w14:textId="77777777" w:rsidR="008F3F96" w:rsidRPr="00936221" w:rsidRDefault="008F3F96" w:rsidP="00950B29">
            <w:pPr>
              <w:rPr>
                <w:rFonts w:ascii="Verdana" w:hAnsi="Verdana"/>
              </w:rPr>
            </w:pPr>
          </w:p>
        </w:tc>
      </w:tr>
      <w:tr w:rsidR="008F3F96" w:rsidRPr="00936221" w14:paraId="7D82A1AC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1377FF1C" w14:textId="77777777" w:rsidR="008F3F96" w:rsidRPr="00936221" w:rsidRDefault="008F3F96" w:rsidP="00950B29">
            <w:pPr>
              <w:rPr>
                <w:rFonts w:ascii="Verdana" w:hAnsi="Verdana"/>
              </w:rPr>
            </w:pPr>
          </w:p>
        </w:tc>
      </w:tr>
      <w:tr w:rsidR="008F3F96" w:rsidRPr="00936221" w14:paraId="51EC8CB1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17812EC9" w14:textId="77777777" w:rsidR="008F3F96" w:rsidRPr="00936221" w:rsidRDefault="008F3F96" w:rsidP="00950B29">
            <w:pPr>
              <w:rPr>
                <w:rFonts w:ascii="Verdana" w:hAnsi="Verdana"/>
              </w:rPr>
            </w:pPr>
          </w:p>
        </w:tc>
      </w:tr>
      <w:tr w:rsidR="008F3F96" w:rsidRPr="00936221" w14:paraId="3A79A577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7ADE3A90" w14:textId="77777777" w:rsidR="008F3F96" w:rsidRPr="00936221" w:rsidRDefault="008F3F96" w:rsidP="00950B29">
            <w:pPr>
              <w:rPr>
                <w:rFonts w:ascii="Verdana" w:hAnsi="Verdana"/>
              </w:rPr>
            </w:pPr>
          </w:p>
        </w:tc>
      </w:tr>
      <w:tr w:rsidR="008F3F96" w:rsidRPr="00936221" w14:paraId="57ECD3EA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67CDA982" w14:textId="77777777" w:rsidR="008F3F96" w:rsidRPr="00936221" w:rsidRDefault="008F3F96" w:rsidP="00950B29">
            <w:pPr>
              <w:rPr>
                <w:rFonts w:ascii="Verdana" w:hAnsi="Verdana"/>
              </w:rPr>
            </w:pPr>
          </w:p>
        </w:tc>
      </w:tr>
    </w:tbl>
    <w:p w14:paraId="338AA33B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68A4E580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Elaborar listado de bienes que se adquieren para ser utilizados por la empresa para operar normalmente, para ser utilizados en la generación de ingresos o en el funcionamiento de la misma, y que por supuesto, no están destinados para la venta en el corto y mediano plazo. Ejemplo bienes inmuebles, maquinaria, etc.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F3F96" w:rsidRPr="00936221" w14:paraId="78D74BE1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  <w:vAlign w:val="center"/>
          </w:tcPr>
          <w:p w14:paraId="19053BE4" w14:textId="77777777" w:rsidR="008F3F96" w:rsidRPr="00936221" w:rsidRDefault="008F3F96" w:rsidP="00950B29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E) EL GIRO DE LOS NEGOCIOS DEL BENEFICIARIO:</w:t>
            </w:r>
          </w:p>
        </w:tc>
      </w:tr>
      <w:tr w:rsidR="008F3F96" w:rsidRPr="00936221" w14:paraId="2EEAF945" w14:textId="77777777" w:rsidTr="00950B29">
        <w:trPr>
          <w:trHeight w:val="287"/>
        </w:trPr>
        <w:tc>
          <w:tcPr>
            <w:tcW w:w="8500" w:type="dxa"/>
          </w:tcPr>
          <w:p w14:paraId="7686DD76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794E1B20" w14:textId="77777777" w:rsidTr="00950B29">
        <w:trPr>
          <w:trHeight w:val="277"/>
        </w:trPr>
        <w:tc>
          <w:tcPr>
            <w:tcW w:w="8500" w:type="dxa"/>
          </w:tcPr>
          <w:p w14:paraId="07699A38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2091D994" w14:textId="77777777" w:rsidTr="00950B29">
        <w:trPr>
          <w:trHeight w:val="277"/>
        </w:trPr>
        <w:tc>
          <w:tcPr>
            <w:tcW w:w="8500" w:type="dxa"/>
          </w:tcPr>
          <w:p w14:paraId="44739116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4BA69145" w14:textId="77777777" w:rsidTr="00950B29">
        <w:trPr>
          <w:trHeight w:val="277"/>
        </w:trPr>
        <w:tc>
          <w:tcPr>
            <w:tcW w:w="8500" w:type="dxa"/>
          </w:tcPr>
          <w:p w14:paraId="1654BB6A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74E0D8CD" w14:textId="77777777" w:rsidTr="00950B29">
        <w:trPr>
          <w:trHeight w:val="277"/>
        </w:trPr>
        <w:tc>
          <w:tcPr>
            <w:tcW w:w="8500" w:type="dxa"/>
          </w:tcPr>
          <w:p w14:paraId="501FF402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  <w:tr w:rsidR="008F3F96" w:rsidRPr="00936221" w14:paraId="5F523CF2" w14:textId="77777777" w:rsidTr="00950B29">
        <w:trPr>
          <w:trHeight w:val="277"/>
        </w:trPr>
        <w:tc>
          <w:tcPr>
            <w:tcW w:w="8500" w:type="dxa"/>
          </w:tcPr>
          <w:p w14:paraId="70EA15C6" w14:textId="77777777" w:rsidR="008F3F96" w:rsidRPr="00936221" w:rsidRDefault="008F3F96" w:rsidP="00936221">
            <w:pPr>
              <w:rPr>
                <w:rFonts w:ascii="Verdana" w:hAnsi="Verdana"/>
              </w:rPr>
            </w:pPr>
          </w:p>
        </w:tc>
      </w:tr>
    </w:tbl>
    <w:p w14:paraId="70F8FF08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1B5CBE0F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Señalar el tipo de actividad productiva y económica que realiza la empresa, esta puede tener uno o varios giros conforme a su importancia y los ingresos que generan para la misma.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2D0F45" w:rsidRPr="00936221" w14:paraId="72128996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  <w:vAlign w:val="center"/>
          </w:tcPr>
          <w:p w14:paraId="6630DA5B" w14:textId="77777777" w:rsidR="002D0F45" w:rsidRDefault="002D0F45" w:rsidP="00950B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F) LAS CAUSAS QUE POSIBLEMENTE ORIGINARON U ORIGINARÁN EL INCUMPLIMIENTO DE LAS OBLIGACIONES DEL BENEFICIARIO:</w:t>
            </w:r>
          </w:p>
          <w:p w14:paraId="1A16A707" w14:textId="76DFF00E" w:rsidR="00936221" w:rsidRPr="00936221" w:rsidRDefault="00936221" w:rsidP="00950B29">
            <w:pPr>
              <w:rPr>
                <w:rFonts w:ascii="Verdana" w:hAnsi="Verdana"/>
                <w:b/>
                <w:bCs/>
              </w:rPr>
            </w:pPr>
          </w:p>
        </w:tc>
      </w:tr>
      <w:tr w:rsidR="002D0F45" w:rsidRPr="00936221" w14:paraId="31410857" w14:textId="77777777" w:rsidTr="00950B29">
        <w:trPr>
          <w:trHeight w:val="287"/>
        </w:trPr>
        <w:tc>
          <w:tcPr>
            <w:tcW w:w="8500" w:type="dxa"/>
          </w:tcPr>
          <w:p w14:paraId="4C353BB9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7270C31C" w14:textId="77777777" w:rsidTr="00950B29">
        <w:trPr>
          <w:trHeight w:val="277"/>
        </w:trPr>
        <w:tc>
          <w:tcPr>
            <w:tcW w:w="8500" w:type="dxa"/>
          </w:tcPr>
          <w:p w14:paraId="26E9CD2B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1280797E" w14:textId="77777777" w:rsidTr="00950B29">
        <w:trPr>
          <w:trHeight w:val="277"/>
        </w:trPr>
        <w:tc>
          <w:tcPr>
            <w:tcW w:w="8500" w:type="dxa"/>
          </w:tcPr>
          <w:p w14:paraId="6AF9F6DD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4FE3E843" w14:textId="77777777" w:rsidTr="00950B29">
        <w:trPr>
          <w:trHeight w:val="277"/>
        </w:trPr>
        <w:tc>
          <w:tcPr>
            <w:tcW w:w="8500" w:type="dxa"/>
          </w:tcPr>
          <w:p w14:paraId="65C19E54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6D9AE530" w14:textId="77777777" w:rsidTr="00950B29">
        <w:trPr>
          <w:trHeight w:val="277"/>
        </w:trPr>
        <w:tc>
          <w:tcPr>
            <w:tcW w:w="8500" w:type="dxa"/>
          </w:tcPr>
          <w:p w14:paraId="755233D2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359DFD42" w14:textId="77777777" w:rsidTr="00950B29">
        <w:trPr>
          <w:trHeight w:val="277"/>
        </w:trPr>
        <w:tc>
          <w:tcPr>
            <w:tcW w:w="8500" w:type="dxa"/>
          </w:tcPr>
          <w:p w14:paraId="6A5763D6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</w:tbl>
    <w:p w14:paraId="3F33DBD4" w14:textId="6FC1F186" w:rsidR="008F3F96" w:rsidRPr="00936221" w:rsidRDefault="008F3F96" w:rsidP="00936221">
      <w:pPr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43852BFB" w14:textId="77777777" w:rsidR="008F3F96" w:rsidRPr="00936221" w:rsidRDefault="008F3F96" w:rsidP="00936221">
      <w:pPr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Explicar las razones y/o motivos de su insolvencia, ya sea actual o potencial.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2D0F45" w:rsidRPr="00936221" w14:paraId="6332955B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  <w:vAlign w:val="center"/>
          </w:tcPr>
          <w:p w14:paraId="05D8A4B0" w14:textId="0DB7D5A5" w:rsidR="002D0F45" w:rsidRPr="00936221" w:rsidRDefault="002D0F45" w:rsidP="00950B29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G) ANÁLISIS DEL BALANCE:</w:t>
            </w:r>
          </w:p>
        </w:tc>
      </w:tr>
      <w:tr w:rsidR="002D0F45" w:rsidRPr="00936221" w14:paraId="47FF9173" w14:textId="77777777" w:rsidTr="00950B29">
        <w:trPr>
          <w:trHeight w:val="287"/>
        </w:trPr>
        <w:tc>
          <w:tcPr>
            <w:tcW w:w="8500" w:type="dxa"/>
          </w:tcPr>
          <w:p w14:paraId="26989E59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52DFE24F" w14:textId="77777777" w:rsidTr="00950B29">
        <w:trPr>
          <w:trHeight w:val="277"/>
        </w:trPr>
        <w:tc>
          <w:tcPr>
            <w:tcW w:w="8500" w:type="dxa"/>
          </w:tcPr>
          <w:p w14:paraId="327BCFCE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17549C60" w14:textId="77777777" w:rsidTr="00950B29">
        <w:trPr>
          <w:trHeight w:val="277"/>
        </w:trPr>
        <w:tc>
          <w:tcPr>
            <w:tcW w:w="8500" w:type="dxa"/>
          </w:tcPr>
          <w:p w14:paraId="71F9CDAF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288D28D0" w14:textId="77777777" w:rsidTr="00950B29">
        <w:trPr>
          <w:trHeight w:val="277"/>
        </w:trPr>
        <w:tc>
          <w:tcPr>
            <w:tcW w:w="8500" w:type="dxa"/>
          </w:tcPr>
          <w:p w14:paraId="23FFD4A3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66ECC8D5" w14:textId="77777777" w:rsidTr="00950B29">
        <w:trPr>
          <w:trHeight w:val="277"/>
        </w:trPr>
        <w:tc>
          <w:tcPr>
            <w:tcW w:w="8500" w:type="dxa"/>
          </w:tcPr>
          <w:p w14:paraId="4A6384DC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7880BF7E" w14:textId="77777777" w:rsidTr="00950B29">
        <w:trPr>
          <w:trHeight w:val="277"/>
        </w:trPr>
        <w:tc>
          <w:tcPr>
            <w:tcW w:w="8500" w:type="dxa"/>
          </w:tcPr>
          <w:p w14:paraId="24E17636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</w:tbl>
    <w:p w14:paraId="5D15C477" w14:textId="1A768F1F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271EF9C6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El asesor entregará un comentario general del último balance general (si lo hubiere) presentado por la empresa, ya sea anual, mensual, trimestral o semestral. Éste será en base a la composición de los activos de los que dispone la empresa, es decir, sus recursos, tanto fijos de la estructura, como maquinaria, edificios, mobiliario, etc. como recursos a corto plazo como existencias, cuentas por cobrar y tesorería. Los pasivos, o deudas, tanto a corto como a largo plazo y finalmente su patrimonio. La idea es entregar un panorama contable general comentado de la situación de la empresa en el período que abarque el estudio.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2D0F45" w:rsidRPr="00936221" w14:paraId="11C6DB62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  <w:vAlign w:val="center"/>
          </w:tcPr>
          <w:p w14:paraId="3C152205" w14:textId="5C47603D" w:rsidR="002D0F45" w:rsidRPr="00936221" w:rsidRDefault="002D0F45" w:rsidP="00950B29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H) ANÁLISIS DE RATIOS FINANCIEROS E INTERPRETACIÓN:</w:t>
            </w:r>
          </w:p>
        </w:tc>
      </w:tr>
      <w:tr w:rsidR="002D0F45" w:rsidRPr="00936221" w14:paraId="2E26DF35" w14:textId="77777777" w:rsidTr="00950B29">
        <w:trPr>
          <w:trHeight w:val="287"/>
        </w:trPr>
        <w:tc>
          <w:tcPr>
            <w:tcW w:w="8500" w:type="dxa"/>
          </w:tcPr>
          <w:p w14:paraId="14DAEF9C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55393F4C" w14:textId="77777777" w:rsidTr="00950B29">
        <w:trPr>
          <w:trHeight w:val="277"/>
        </w:trPr>
        <w:tc>
          <w:tcPr>
            <w:tcW w:w="8500" w:type="dxa"/>
          </w:tcPr>
          <w:p w14:paraId="244DBC30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3E3E219C" w14:textId="77777777" w:rsidTr="00950B29">
        <w:trPr>
          <w:trHeight w:val="277"/>
        </w:trPr>
        <w:tc>
          <w:tcPr>
            <w:tcW w:w="8500" w:type="dxa"/>
          </w:tcPr>
          <w:p w14:paraId="103E39DA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3194EA96" w14:textId="77777777" w:rsidTr="00950B29">
        <w:trPr>
          <w:trHeight w:val="277"/>
        </w:trPr>
        <w:tc>
          <w:tcPr>
            <w:tcW w:w="8500" w:type="dxa"/>
          </w:tcPr>
          <w:p w14:paraId="709C2719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274BECA0" w14:textId="77777777" w:rsidTr="00950B29">
        <w:trPr>
          <w:trHeight w:val="277"/>
        </w:trPr>
        <w:tc>
          <w:tcPr>
            <w:tcW w:w="8500" w:type="dxa"/>
          </w:tcPr>
          <w:p w14:paraId="38F843C0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  <w:tr w:rsidR="002D0F45" w:rsidRPr="00936221" w14:paraId="689AA0F9" w14:textId="77777777" w:rsidTr="00950B29">
        <w:trPr>
          <w:trHeight w:val="277"/>
        </w:trPr>
        <w:tc>
          <w:tcPr>
            <w:tcW w:w="8500" w:type="dxa"/>
          </w:tcPr>
          <w:p w14:paraId="26C181BB" w14:textId="77777777" w:rsidR="002D0F45" w:rsidRPr="00936221" w:rsidRDefault="002D0F45" w:rsidP="00936221">
            <w:pPr>
              <w:rPr>
                <w:rFonts w:ascii="Verdana" w:hAnsi="Verdana"/>
              </w:rPr>
            </w:pPr>
          </w:p>
        </w:tc>
      </w:tr>
    </w:tbl>
    <w:p w14:paraId="7DD75CA8" w14:textId="7180B909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4A0AA3E0" w14:textId="76FF373C" w:rsidR="00950B29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 xml:space="preserve">Los indicadores o ratios financieros son una de las herramientas o instrumentos que se utilizan con mayor frecuencia en el Análisis Financiero para poder hacer un estudio de la información obtenida de los Estados Financieros. Para tal efecto, </w:t>
      </w:r>
      <w:r w:rsidR="002E473D" w:rsidRPr="00936221">
        <w:rPr>
          <w:rFonts w:ascii="Verdana" w:hAnsi="Verdana"/>
          <w:sz w:val="20"/>
          <w:szCs w:val="20"/>
        </w:rPr>
        <w:t>los/as asesores/as económicos/as</w:t>
      </w:r>
      <w:r w:rsidRPr="00936221">
        <w:rPr>
          <w:rFonts w:ascii="Verdana" w:hAnsi="Verdana"/>
          <w:sz w:val="20"/>
          <w:szCs w:val="20"/>
          <w:lang w:val="es-CL" w:eastAsia="es-CL"/>
        </w:rPr>
        <w:t xml:space="preserve"> de insolvencia podrán utilizar los que estimen convenientes dentro del ámbito de la Liquidez, gestión, endeudamiento y rentabilidad, esto con la finalidad de poder medir la eficacia y el comportamiento de la empresa, donde en base a estos índices se podrá clarificar una adecuada evaluación de la condición financiera de la misma.</w:t>
      </w:r>
    </w:p>
    <w:p w14:paraId="37F6ECF0" w14:textId="77777777" w:rsidR="00950B29" w:rsidRDefault="00950B29">
      <w:pPr>
        <w:rPr>
          <w:rFonts w:ascii="Verdana" w:hAnsi="Verdana"/>
          <w:sz w:val="20"/>
          <w:szCs w:val="20"/>
          <w:lang w:val="es-CL" w:eastAsia="es-CL"/>
        </w:rPr>
      </w:pPr>
      <w:r>
        <w:rPr>
          <w:rFonts w:ascii="Verdana" w:hAnsi="Verdana"/>
          <w:sz w:val="20"/>
          <w:szCs w:val="20"/>
          <w:lang w:val="es-CL" w:eastAsia="es-CL"/>
        </w:rPr>
        <w:br w:type="page"/>
      </w:r>
    </w:p>
    <w:p w14:paraId="3DB58013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671D8F" w:rsidRPr="00936221" w14:paraId="06A9BB32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</w:tcPr>
          <w:p w14:paraId="68E079B3" w14:textId="147911CC" w:rsidR="00671D8F" w:rsidRPr="00936221" w:rsidRDefault="00671D8F" w:rsidP="00936221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I) LAS PERSPECTIVAS DE SU ACTIVIDAD PARA CUMPLIR RAZONABLEMENTE CON SUS OBLIGACIONES O LAS RAZONES POR LAS QUE ELLO NO ES POSIBLE:</w:t>
            </w:r>
          </w:p>
        </w:tc>
      </w:tr>
      <w:tr w:rsidR="00671D8F" w:rsidRPr="00936221" w14:paraId="011F593A" w14:textId="77777777" w:rsidTr="00950B29">
        <w:trPr>
          <w:trHeight w:val="287"/>
        </w:trPr>
        <w:tc>
          <w:tcPr>
            <w:tcW w:w="8500" w:type="dxa"/>
          </w:tcPr>
          <w:p w14:paraId="387F279C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0C0E21AA" w14:textId="77777777" w:rsidTr="00950B29">
        <w:trPr>
          <w:trHeight w:val="277"/>
        </w:trPr>
        <w:tc>
          <w:tcPr>
            <w:tcW w:w="8500" w:type="dxa"/>
          </w:tcPr>
          <w:p w14:paraId="2AAEB979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295D2748" w14:textId="77777777" w:rsidTr="00950B29">
        <w:trPr>
          <w:trHeight w:val="277"/>
        </w:trPr>
        <w:tc>
          <w:tcPr>
            <w:tcW w:w="8500" w:type="dxa"/>
          </w:tcPr>
          <w:p w14:paraId="152E3969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4C645FD5" w14:textId="77777777" w:rsidTr="00950B29">
        <w:trPr>
          <w:trHeight w:val="277"/>
        </w:trPr>
        <w:tc>
          <w:tcPr>
            <w:tcW w:w="8500" w:type="dxa"/>
          </w:tcPr>
          <w:p w14:paraId="75B8C4D7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15CD5AEA" w14:textId="77777777" w:rsidTr="00950B29">
        <w:trPr>
          <w:trHeight w:val="277"/>
        </w:trPr>
        <w:tc>
          <w:tcPr>
            <w:tcW w:w="8500" w:type="dxa"/>
          </w:tcPr>
          <w:p w14:paraId="41BD4A04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</w:tbl>
    <w:p w14:paraId="2B38B808" w14:textId="091AE06E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39F8DFF3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El asesor económico e insolvencia, finalizada su asesoría, señalará las posibilidades financieras tiene la empresa para hacer frente a sus compromisos y deudas con terceros, caso contrario cuales son las razones de su incumplimiento.</w:t>
      </w:r>
    </w:p>
    <w:tbl>
      <w:tblPr>
        <w:tblStyle w:val="Tablaconcuadrculaclar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671D8F" w:rsidRPr="00936221" w14:paraId="78AF1F5C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  <w:vAlign w:val="center"/>
          </w:tcPr>
          <w:p w14:paraId="436E4739" w14:textId="2E3D8DA2" w:rsidR="00671D8F" w:rsidRPr="00936221" w:rsidRDefault="00671D8F" w:rsidP="00950B29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J) LAS POSIBILIDADES DE ACCESO A FINANCIAMIENTO:</w:t>
            </w:r>
          </w:p>
        </w:tc>
      </w:tr>
      <w:tr w:rsidR="00671D8F" w:rsidRPr="00936221" w14:paraId="1785E591" w14:textId="77777777" w:rsidTr="00950B29">
        <w:trPr>
          <w:trHeight w:val="287"/>
        </w:trPr>
        <w:tc>
          <w:tcPr>
            <w:tcW w:w="8500" w:type="dxa"/>
            <w:vAlign w:val="center"/>
          </w:tcPr>
          <w:p w14:paraId="7152FB77" w14:textId="77777777" w:rsidR="00671D8F" w:rsidRPr="00936221" w:rsidRDefault="00671D8F" w:rsidP="00950B29">
            <w:pPr>
              <w:rPr>
                <w:rFonts w:ascii="Verdana" w:hAnsi="Verdana"/>
              </w:rPr>
            </w:pPr>
          </w:p>
        </w:tc>
      </w:tr>
      <w:tr w:rsidR="00671D8F" w:rsidRPr="00936221" w14:paraId="3FD56FF2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06C49D5B" w14:textId="77777777" w:rsidR="00671D8F" w:rsidRPr="00936221" w:rsidRDefault="00671D8F" w:rsidP="00950B29">
            <w:pPr>
              <w:rPr>
                <w:rFonts w:ascii="Verdana" w:hAnsi="Verdana"/>
              </w:rPr>
            </w:pPr>
          </w:p>
        </w:tc>
      </w:tr>
      <w:tr w:rsidR="00671D8F" w:rsidRPr="00936221" w14:paraId="46584A7F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7A34601E" w14:textId="77777777" w:rsidR="00671D8F" w:rsidRPr="00936221" w:rsidRDefault="00671D8F" w:rsidP="00950B29">
            <w:pPr>
              <w:rPr>
                <w:rFonts w:ascii="Verdana" w:hAnsi="Verdana"/>
              </w:rPr>
            </w:pPr>
          </w:p>
        </w:tc>
      </w:tr>
      <w:tr w:rsidR="00671D8F" w:rsidRPr="00936221" w14:paraId="502FAA5B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442EBDAF" w14:textId="77777777" w:rsidR="00671D8F" w:rsidRPr="00936221" w:rsidRDefault="00671D8F" w:rsidP="00950B29">
            <w:pPr>
              <w:rPr>
                <w:rFonts w:ascii="Verdana" w:hAnsi="Verdana"/>
              </w:rPr>
            </w:pPr>
          </w:p>
        </w:tc>
      </w:tr>
      <w:tr w:rsidR="00671D8F" w:rsidRPr="00936221" w14:paraId="5E360E73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4FA73F59" w14:textId="77777777" w:rsidR="00671D8F" w:rsidRPr="00936221" w:rsidRDefault="00671D8F" w:rsidP="00950B29">
            <w:pPr>
              <w:rPr>
                <w:rFonts w:ascii="Verdana" w:hAnsi="Verdana"/>
              </w:rPr>
            </w:pPr>
          </w:p>
        </w:tc>
      </w:tr>
      <w:tr w:rsidR="00671D8F" w:rsidRPr="00936221" w14:paraId="40F1074F" w14:textId="77777777" w:rsidTr="00950B29">
        <w:trPr>
          <w:trHeight w:val="277"/>
        </w:trPr>
        <w:tc>
          <w:tcPr>
            <w:tcW w:w="8500" w:type="dxa"/>
            <w:vAlign w:val="center"/>
          </w:tcPr>
          <w:p w14:paraId="5AD538CD" w14:textId="77777777" w:rsidR="00671D8F" w:rsidRPr="00936221" w:rsidRDefault="00671D8F" w:rsidP="00950B29">
            <w:pPr>
              <w:rPr>
                <w:rFonts w:ascii="Verdana" w:hAnsi="Verdana"/>
              </w:rPr>
            </w:pPr>
          </w:p>
        </w:tc>
      </w:tr>
    </w:tbl>
    <w:p w14:paraId="725700C5" w14:textId="6C49D10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tbl>
      <w:tblPr>
        <w:tblStyle w:val="Tablaconcuadrculaclara"/>
        <w:tblpPr w:leftFromText="141" w:rightFromText="141" w:vertAnchor="text" w:horzAnchor="margin" w:tblpY="907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671D8F" w:rsidRPr="00936221" w14:paraId="3EB4342E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</w:tcPr>
          <w:p w14:paraId="26F5CC88" w14:textId="77777777" w:rsidR="00671D8F" w:rsidRPr="00936221" w:rsidRDefault="00671D8F" w:rsidP="0093622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K) LAS GESTIONES CONCRETAS REALIZADAS EN CONJUNTO CON EL BENEFICIARIO, CON EXPRESA INDICACIÓN DEL PLAZO PARA SU EJECUCIÓN:</w:t>
            </w:r>
          </w:p>
        </w:tc>
      </w:tr>
      <w:tr w:rsidR="00671D8F" w:rsidRPr="00936221" w14:paraId="701DFB81" w14:textId="77777777" w:rsidTr="00950B29">
        <w:trPr>
          <w:trHeight w:val="287"/>
        </w:trPr>
        <w:tc>
          <w:tcPr>
            <w:tcW w:w="8500" w:type="dxa"/>
          </w:tcPr>
          <w:p w14:paraId="22429A16" w14:textId="77777777" w:rsidR="00671D8F" w:rsidRPr="00936221" w:rsidRDefault="00671D8F" w:rsidP="0093622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71D8F" w:rsidRPr="00936221" w14:paraId="32002971" w14:textId="77777777" w:rsidTr="00950B29">
        <w:trPr>
          <w:trHeight w:val="277"/>
        </w:trPr>
        <w:tc>
          <w:tcPr>
            <w:tcW w:w="8500" w:type="dxa"/>
          </w:tcPr>
          <w:p w14:paraId="494688F0" w14:textId="77777777" w:rsidR="00671D8F" w:rsidRPr="00936221" w:rsidRDefault="00671D8F" w:rsidP="0093622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71D8F" w:rsidRPr="00936221" w14:paraId="581E751C" w14:textId="77777777" w:rsidTr="00950B29">
        <w:trPr>
          <w:trHeight w:val="277"/>
        </w:trPr>
        <w:tc>
          <w:tcPr>
            <w:tcW w:w="8500" w:type="dxa"/>
          </w:tcPr>
          <w:p w14:paraId="4B42AE1D" w14:textId="77777777" w:rsidR="00671D8F" w:rsidRPr="00936221" w:rsidRDefault="00671D8F" w:rsidP="0093622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71D8F" w:rsidRPr="00936221" w14:paraId="7325B1A9" w14:textId="77777777" w:rsidTr="00950B29">
        <w:trPr>
          <w:trHeight w:val="277"/>
        </w:trPr>
        <w:tc>
          <w:tcPr>
            <w:tcW w:w="8500" w:type="dxa"/>
          </w:tcPr>
          <w:p w14:paraId="237FA690" w14:textId="77777777" w:rsidR="00671D8F" w:rsidRPr="00936221" w:rsidRDefault="00671D8F" w:rsidP="0093622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71D8F" w:rsidRPr="00936221" w14:paraId="6FF529F3" w14:textId="77777777" w:rsidTr="00950B29">
        <w:trPr>
          <w:trHeight w:val="277"/>
        </w:trPr>
        <w:tc>
          <w:tcPr>
            <w:tcW w:w="8500" w:type="dxa"/>
          </w:tcPr>
          <w:p w14:paraId="081D87F3" w14:textId="77777777" w:rsidR="00671D8F" w:rsidRPr="00936221" w:rsidRDefault="00671D8F" w:rsidP="0093622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71D8F" w:rsidRPr="00936221" w14:paraId="4DCDA7CF" w14:textId="77777777" w:rsidTr="00950B29">
        <w:trPr>
          <w:trHeight w:val="277"/>
        </w:trPr>
        <w:tc>
          <w:tcPr>
            <w:tcW w:w="8500" w:type="dxa"/>
          </w:tcPr>
          <w:p w14:paraId="2B5743B8" w14:textId="77777777" w:rsidR="00671D8F" w:rsidRPr="00936221" w:rsidRDefault="00671D8F" w:rsidP="0093622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C5718B" w14:textId="77777777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Sobre la base de su gestión y asesoramiento, en el transcurso y termino de la asesoría, el asesor comentará las posibilidades de la empresa con alguna entidad que pueda inyectar recursos financieros.</w:t>
      </w:r>
    </w:p>
    <w:p w14:paraId="2A386115" w14:textId="1A9E2743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4FF128C3" w14:textId="6A432FA7" w:rsidR="00671D8F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Si existiere posibilidad de financiamiento, cuáles son las gestiones concretas a realizar, ya sea por él (asesor) o en conjunto con el representante de la empresa.</w:t>
      </w:r>
    </w:p>
    <w:p w14:paraId="2E881860" w14:textId="77777777" w:rsidR="00671D8F" w:rsidRPr="00936221" w:rsidRDefault="00671D8F" w:rsidP="00936221">
      <w:pPr>
        <w:rPr>
          <w:rFonts w:ascii="Verdana" w:hAnsi="Verdana"/>
          <w:lang w:val="es-CL" w:eastAsia="es-CL"/>
        </w:rPr>
      </w:pPr>
      <w:r w:rsidRPr="00936221">
        <w:rPr>
          <w:rFonts w:ascii="Verdana" w:hAnsi="Verdana"/>
          <w:lang w:val="es-CL" w:eastAsia="es-CL"/>
        </w:rPr>
        <w:br w:type="page"/>
      </w:r>
    </w:p>
    <w:tbl>
      <w:tblPr>
        <w:tblStyle w:val="Tablaconcuadrculaclara"/>
        <w:tblpPr w:leftFromText="141" w:rightFromText="141" w:vertAnchor="text" w:horzAnchor="margin" w:tblpY="70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671D8F" w:rsidRPr="00936221" w14:paraId="541594F9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</w:tcPr>
          <w:p w14:paraId="55EBD9F6" w14:textId="77777777" w:rsidR="00671D8F" w:rsidRPr="00936221" w:rsidRDefault="00671D8F" w:rsidP="00936221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L) LAS CONCLUSIONES A QUE HA ARRIBADO EL ASESOR SOBRE LAS POSIBILIDADES DE REORGANIZACIÓN O CIERRE DE LA EMPRESA y LA FORMA EN QUE SE DEBE LLEVAR A CABO:</w:t>
            </w:r>
          </w:p>
        </w:tc>
      </w:tr>
      <w:tr w:rsidR="00671D8F" w:rsidRPr="00936221" w14:paraId="4DFC28B2" w14:textId="77777777" w:rsidTr="00950B29">
        <w:trPr>
          <w:trHeight w:val="287"/>
        </w:trPr>
        <w:tc>
          <w:tcPr>
            <w:tcW w:w="8500" w:type="dxa"/>
          </w:tcPr>
          <w:p w14:paraId="5B00EFCB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11F78725" w14:textId="77777777" w:rsidTr="00950B29">
        <w:trPr>
          <w:trHeight w:val="277"/>
        </w:trPr>
        <w:tc>
          <w:tcPr>
            <w:tcW w:w="8500" w:type="dxa"/>
          </w:tcPr>
          <w:p w14:paraId="5DB2085C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37DD9B7E" w14:textId="77777777" w:rsidTr="00950B29">
        <w:trPr>
          <w:trHeight w:val="277"/>
        </w:trPr>
        <w:tc>
          <w:tcPr>
            <w:tcW w:w="8500" w:type="dxa"/>
          </w:tcPr>
          <w:p w14:paraId="6008421F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49C6B01A" w14:textId="77777777" w:rsidTr="00950B29">
        <w:trPr>
          <w:trHeight w:val="277"/>
        </w:trPr>
        <w:tc>
          <w:tcPr>
            <w:tcW w:w="8500" w:type="dxa"/>
          </w:tcPr>
          <w:p w14:paraId="4BA310C2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5A7FC94B" w14:textId="77777777" w:rsidTr="00950B29">
        <w:trPr>
          <w:trHeight w:val="277"/>
        </w:trPr>
        <w:tc>
          <w:tcPr>
            <w:tcW w:w="8500" w:type="dxa"/>
          </w:tcPr>
          <w:p w14:paraId="665EB62D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638F82AE" w14:textId="77777777" w:rsidTr="00950B29">
        <w:trPr>
          <w:trHeight w:val="277"/>
        </w:trPr>
        <w:tc>
          <w:tcPr>
            <w:tcW w:w="8500" w:type="dxa"/>
          </w:tcPr>
          <w:p w14:paraId="735A2021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</w:tbl>
    <w:p w14:paraId="46A0B67B" w14:textId="5358F0DA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41D7495A" w14:textId="5A76345F" w:rsidR="00671D8F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Sobre la base del profundo análisis llevado a la empresa en asesoramiento, más sobre la base de sus gestiones y acciones durante la asesoría, el asesor deberá manifestar claramente si la empresa es viable o definitivamente es inviable, debiendo incurrir en una venta ordenada de bienes, la liquidación.</w:t>
      </w:r>
    </w:p>
    <w:tbl>
      <w:tblPr>
        <w:tblStyle w:val="Tablaconcuadrculaclara"/>
        <w:tblpPr w:leftFromText="141" w:rightFromText="141" w:vertAnchor="text" w:horzAnchor="margin" w:tblpY="70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671D8F" w:rsidRPr="00936221" w14:paraId="240AD423" w14:textId="77777777" w:rsidTr="00950B29">
        <w:trPr>
          <w:trHeight w:val="822"/>
        </w:trPr>
        <w:tc>
          <w:tcPr>
            <w:tcW w:w="8500" w:type="dxa"/>
            <w:shd w:val="clear" w:color="auto" w:fill="E7E6E6" w:themeFill="background2"/>
            <w:vAlign w:val="center"/>
          </w:tcPr>
          <w:p w14:paraId="1EEDCE2A" w14:textId="4F21B053" w:rsidR="00671D8F" w:rsidRPr="00936221" w:rsidRDefault="00671D8F" w:rsidP="00950B29">
            <w:pPr>
              <w:rPr>
                <w:rFonts w:ascii="Verdana" w:hAnsi="Verdana"/>
                <w:b/>
                <w:bCs/>
              </w:rPr>
            </w:pPr>
            <w:r w:rsidRPr="00936221">
              <w:rPr>
                <w:rFonts w:ascii="Verdana" w:hAnsi="Verdana"/>
                <w:b/>
                <w:bCs/>
                <w:sz w:val="20"/>
                <w:szCs w:val="20"/>
              </w:rPr>
              <w:t>M) LAS RECOMENDACIONES DEL ASESOR:</w:t>
            </w:r>
          </w:p>
        </w:tc>
      </w:tr>
      <w:tr w:rsidR="00671D8F" w:rsidRPr="00936221" w14:paraId="1375115C" w14:textId="77777777" w:rsidTr="00950B29">
        <w:trPr>
          <w:trHeight w:val="287"/>
        </w:trPr>
        <w:tc>
          <w:tcPr>
            <w:tcW w:w="8500" w:type="dxa"/>
          </w:tcPr>
          <w:p w14:paraId="4E790301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493CE53B" w14:textId="77777777" w:rsidTr="00950B29">
        <w:trPr>
          <w:trHeight w:val="277"/>
        </w:trPr>
        <w:tc>
          <w:tcPr>
            <w:tcW w:w="8500" w:type="dxa"/>
          </w:tcPr>
          <w:p w14:paraId="0D27C1A7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7AC08D5E" w14:textId="77777777" w:rsidTr="00950B29">
        <w:trPr>
          <w:trHeight w:val="277"/>
        </w:trPr>
        <w:tc>
          <w:tcPr>
            <w:tcW w:w="8500" w:type="dxa"/>
          </w:tcPr>
          <w:p w14:paraId="4032DFCD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32CE0047" w14:textId="77777777" w:rsidTr="00950B29">
        <w:trPr>
          <w:trHeight w:val="277"/>
        </w:trPr>
        <w:tc>
          <w:tcPr>
            <w:tcW w:w="8500" w:type="dxa"/>
          </w:tcPr>
          <w:p w14:paraId="47FC3D71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670837E5" w14:textId="77777777" w:rsidTr="00950B29">
        <w:trPr>
          <w:trHeight w:val="277"/>
        </w:trPr>
        <w:tc>
          <w:tcPr>
            <w:tcW w:w="8500" w:type="dxa"/>
          </w:tcPr>
          <w:p w14:paraId="23ED70AC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  <w:tr w:rsidR="00671D8F" w:rsidRPr="00936221" w14:paraId="7DEB0CAF" w14:textId="77777777" w:rsidTr="00950B29">
        <w:trPr>
          <w:trHeight w:val="277"/>
        </w:trPr>
        <w:tc>
          <w:tcPr>
            <w:tcW w:w="8500" w:type="dxa"/>
          </w:tcPr>
          <w:p w14:paraId="41553BFC" w14:textId="77777777" w:rsidR="00671D8F" w:rsidRPr="00936221" w:rsidRDefault="00671D8F" w:rsidP="00936221">
            <w:pPr>
              <w:rPr>
                <w:rFonts w:ascii="Verdana" w:hAnsi="Verdana"/>
              </w:rPr>
            </w:pPr>
          </w:p>
        </w:tc>
      </w:tr>
    </w:tbl>
    <w:p w14:paraId="6CC6857F" w14:textId="7B25E3FF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Nota:</w:t>
      </w:r>
    </w:p>
    <w:p w14:paraId="16FC4D5A" w14:textId="1C51ECF3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>Conforme a la conclusión de su asesoría, qué recomendaciones considera el asesor para la empresa asesorada.</w:t>
      </w:r>
    </w:p>
    <w:p w14:paraId="19AA24F1" w14:textId="77777777" w:rsidR="00671D8F" w:rsidRPr="00936221" w:rsidRDefault="00671D8F" w:rsidP="00936221">
      <w:pPr>
        <w:rPr>
          <w:rFonts w:ascii="Verdana" w:hAnsi="Verdana"/>
          <w:lang w:val="es-CL" w:eastAsia="es-CL"/>
        </w:rPr>
      </w:pPr>
    </w:p>
    <w:p w14:paraId="39A14E22" w14:textId="77777777" w:rsidR="00671D8F" w:rsidRPr="00936221" w:rsidRDefault="00671D8F" w:rsidP="00936221">
      <w:pPr>
        <w:rPr>
          <w:rFonts w:ascii="Verdana" w:hAnsi="Verdana"/>
          <w:lang w:val="es-CL" w:eastAsia="es-CL"/>
        </w:rPr>
      </w:pPr>
    </w:p>
    <w:p w14:paraId="20B908E2" w14:textId="77777777" w:rsidR="00671D8F" w:rsidRPr="00936221" w:rsidRDefault="00671D8F" w:rsidP="00936221">
      <w:pPr>
        <w:rPr>
          <w:rFonts w:ascii="Verdana" w:hAnsi="Verdana"/>
          <w:lang w:val="es-CL" w:eastAsia="es-CL"/>
        </w:rPr>
      </w:pPr>
    </w:p>
    <w:p w14:paraId="2B4117BB" w14:textId="77777777" w:rsidR="00671D8F" w:rsidRPr="00936221" w:rsidRDefault="00671D8F" w:rsidP="00936221">
      <w:pPr>
        <w:rPr>
          <w:rFonts w:ascii="Verdana" w:hAnsi="Verdana"/>
          <w:lang w:val="es-CL" w:eastAsia="es-CL"/>
        </w:rPr>
      </w:pPr>
    </w:p>
    <w:p w14:paraId="6830450B" w14:textId="77777777" w:rsidR="008F3F96" w:rsidRPr="00936221" w:rsidRDefault="008F3F96" w:rsidP="00936221">
      <w:pPr>
        <w:jc w:val="center"/>
        <w:rPr>
          <w:rFonts w:ascii="Verdana" w:hAnsi="Verdana"/>
          <w:b/>
          <w:bCs/>
          <w:lang w:val="es-CL" w:eastAsia="es-CL"/>
        </w:rPr>
      </w:pPr>
      <w:r w:rsidRPr="00936221">
        <w:rPr>
          <w:rFonts w:ascii="Verdana" w:hAnsi="Verdana"/>
          <w:b/>
          <w:bCs/>
          <w:lang w:val="es-CL" w:eastAsia="es-CL"/>
        </w:rPr>
        <w:t>____________________________</w:t>
      </w:r>
    </w:p>
    <w:p w14:paraId="1ED59E8D" w14:textId="591875F8" w:rsidR="008F3F96" w:rsidRPr="00936221" w:rsidRDefault="008F3F96" w:rsidP="00936221">
      <w:pPr>
        <w:jc w:val="center"/>
        <w:rPr>
          <w:rFonts w:ascii="Verdana" w:hAnsi="Verdana"/>
          <w:b/>
          <w:bCs/>
          <w:lang w:val="es-CL" w:eastAsia="es-CL"/>
        </w:rPr>
      </w:pPr>
      <w:proofErr w:type="gramStart"/>
      <w:r w:rsidRPr="00936221">
        <w:rPr>
          <w:rFonts w:ascii="Verdana" w:hAnsi="Verdana"/>
          <w:b/>
          <w:bCs/>
          <w:lang w:val="es-CL" w:eastAsia="es-CL"/>
        </w:rPr>
        <w:t xml:space="preserve">Firma </w:t>
      </w:r>
      <w:r w:rsidR="00AD7E8E" w:rsidRPr="00936221">
        <w:rPr>
          <w:rFonts w:ascii="Verdana" w:hAnsi="Verdana"/>
          <w:b/>
          <w:bCs/>
          <w:lang w:val="es-CL" w:eastAsia="es-CL"/>
        </w:rPr>
        <w:t>asesor</w:t>
      </w:r>
      <w:proofErr w:type="gramEnd"/>
      <w:r w:rsidR="00AD7E8E" w:rsidRPr="00936221">
        <w:rPr>
          <w:rFonts w:ascii="Verdana" w:hAnsi="Verdana"/>
          <w:b/>
          <w:bCs/>
          <w:lang w:val="es-CL" w:eastAsia="es-CL"/>
        </w:rPr>
        <w:t>/a</w:t>
      </w:r>
      <w:r w:rsidR="009C2821" w:rsidRPr="00936221">
        <w:rPr>
          <w:rFonts w:ascii="Verdana" w:hAnsi="Verdana"/>
          <w:b/>
          <w:bCs/>
          <w:lang w:val="es-CL" w:eastAsia="es-CL"/>
        </w:rPr>
        <w:t xml:space="preserve"> </w:t>
      </w:r>
      <w:r w:rsidR="00AD7E8E" w:rsidRPr="00936221">
        <w:rPr>
          <w:rFonts w:ascii="Verdana" w:hAnsi="Verdana"/>
          <w:b/>
          <w:bCs/>
          <w:lang w:val="es-CL" w:eastAsia="es-CL"/>
        </w:rPr>
        <w:t>económic</w:t>
      </w:r>
      <w:r w:rsidR="004440BF" w:rsidRPr="00936221">
        <w:rPr>
          <w:rFonts w:ascii="Verdana" w:hAnsi="Verdana"/>
          <w:b/>
          <w:bCs/>
          <w:lang w:val="es-CL" w:eastAsia="es-CL"/>
        </w:rPr>
        <w:t>o</w:t>
      </w:r>
      <w:r w:rsidR="0011223D" w:rsidRPr="00936221">
        <w:rPr>
          <w:rFonts w:ascii="Verdana" w:hAnsi="Verdana"/>
          <w:b/>
          <w:bCs/>
          <w:lang w:val="es-CL" w:eastAsia="es-CL"/>
        </w:rPr>
        <w:t xml:space="preserve"> </w:t>
      </w:r>
      <w:r w:rsidR="00A73E1D" w:rsidRPr="00936221">
        <w:rPr>
          <w:rFonts w:ascii="Verdana" w:hAnsi="Verdana"/>
          <w:b/>
          <w:bCs/>
          <w:lang w:val="es-CL" w:eastAsia="es-CL"/>
        </w:rPr>
        <w:t>de insolvencia</w:t>
      </w:r>
    </w:p>
    <w:p w14:paraId="04303BC0" w14:textId="6B75E7EA" w:rsidR="008F3F96" w:rsidRPr="00936221" w:rsidRDefault="008F3F96" w:rsidP="00936221">
      <w:pPr>
        <w:jc w:val="center"/>
        <w:rPr>
          <w:rFonts w:ascii="Verdana" w:hAnsi="Verdana"/>
          <w:b/>
          <w:bCs/>
          <w:lang w:val="es-CL" w:eastAsia="es-CL"/>
        </w:rPr>
      </w:pPr>
      <w:r w:rsidRPr="00936221">
        <w:rPr>
          <w:rFonts w:ascii="Verdana" w:hAnsi="Verdana"/>
          <w:b/>
          <w:bCs/>
          <w:lang w:val="es-CL" w:eastAsia="es-CL"/>
        </w:rPr>
        <w:t>R.U.T.</w:t>
      </w:r>
    </w:p>
    <w:p w14:paraId="326D176A" w14:textId="77777777" w:rsidR="005C4326" w:rsidRPr="00936221" w:rsidRDefault="005C4326" w:rsidP="00936221">
      <w:pPr>
        <w:rPr>
          <w:rFonts w:ascii="Verdana" w:hAnsi="Verdana"/>
          <w:lang w:val="es-CL" w:eastAsia="es-CL"/>
        </w:rPr>
      </w:pPr>
    </w:p>
    <w:p w14:paraId="5F34B7B5" w14:textId="77777777" w:rsidR="008F3F96" w:rsidRPr="00936221" w:rsidRDefault="008F3F96" w:rsidP="00936221">
      <w:pPr>
        <w:rPr>
          <w:rFonts w:ascii="Verdana" w:hAnsi="Verdana"/>
        </w:rPr>
      </w:pPr>
    </w:p>
    <w:p w14:paraId="20D226B5" w14:textId="77777777" w:rsidR="008F3F96" w:rsidRPr="00936221" w:rsidRDefault="008F3F96" w:rsidP="00936221">
      <w:pPr>
        <w:rPr>
          <w:rFonts w:ascii="Verdana" w:hAnsi="Verdana"/>
        </w:rPr>
      </w:pPr>
    </w:p>
    <w:p w14:paraId="35D52667" w14:textId="53895A06" w:rsidR="008F3F96" w:rsidRPr="00936221" w:rsidRDefault="008F3F96" w:rsidP="00936221">
      <w:pPr>
        <w:rPr>
          <w:rFonts w:ascii="Verdana" w:hAnsi="Verdana"/>
          <w:b/>
          <w:bCs/>
          <w:sz w:val="20"/>
          <w:szCs w:val="20"/>
          <w:lang w:val="es-CL" w:eastAsia="es-CL"/>
        </w:rPr>
      </w:pPr>
      <w:r w:rsidRPr="00936221">
        <w:rPr>
          <w:rFonts w:ascii="Verdana" w:hAnsi="Verdana"/>
          <w:b/>
          <w:bCs/>
          <w:sz w:val="20"/>
          <w:szCs w:val="20"/>
          <w:lang w:val="es-CL" w:eastAsia="es-CL"/>
        </w:rPr>
        <w:t>ANEXOS:</w:t>
      </w:r>
    </w:p>
    <w:p w14:paraId="4D2F0786" w14:textId="56DE42BB" w:rsidR="008F3F96" w:rsidRPr="00936221" w:rsidRDefault="008F3F96" w:rsidP="00936221">
      <w:pPr>
        <w:jc w:val="both"/>
        <w:rPr>
          <w:rFonts w:ascii="Verdana" w:hAnsi="Verdana"/>
          <w:sz w:val="20"/>
          <w:szCs w:val="20"/>
          <w:lang w:val="es-CL" w:eastAsia="es-CL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 xml:space="preserve">Se adjuntará o incluirá papeles de trabajo, que son el conjunto de documentos que contienen la información obtenida por el </w:t>
      </w:r>
      <w:r w:rsidR="0031034C" w:rsidRPr="00936221">
        <w:rPr>
          <w:rFonts w:ascii="Verdana" w:hAnsi="Verdana"/>
          <w:sz w:val="20"/>
          <w:szCs w:val="20"/>
        </w:rPr>
        <w:t>asesor</w:t>
      </w:r>
      <w:r w:rsidR="00091729" w:rsidRPr="00936221">
        <w:rPr>
          <w:rFonts w:ascii="Verdana" w:hAnsi="Verdana"/>
          <w:sz w:val="20"/>
          <w:szCs w:val="20"/>
        </w:rPr>
        <w:t>/a</w:t>
      </w:r>
      <w:r w:rsidR="0031034C" w:rsidRPr="00936221">
        <w:rPr>
          <w:rFonts w:ascii="Verdana" w:hAnsi="Verdana"/>
          <w:sz w:val="20"/>
          <w:szCs w:val="20"/>
        </w:rPr>
        <w:t xml:space="preserve"> económic</w:t>
      </w:r>
      <w:r w:rsidR="00DE6C28" w:rsidRPr="00936221">
        <w:rPr>
          <w:rFonts w:ascii="Verdana" w:hAnsi="Verdana"/>
          <w:sz w:val="20"/>
          <w:szCs w:val="20"/>
        </w:rPr>
        <w:t>o/a</w:t>
      </w:r>
      <w:r w:rsidRPr="00936221">
        <w:rPr>
          <w:rFonts w:ascii="Verdana" w:hAnsi="Verdana"/>
          <w:sz w:val="20"/>
          <w:szCs w:val="20"/>
          <w:lang w:val="es-CL" w:eastAsia="es-CL"/>
        </w:rPr>
        <w:t xml:space="preserve"> de insolvencia en su revisión, así como los resultados de los procedimientos y pruebas de su análisis aplicado; con ellos se sustentan las observaciones, opiniones, conclusiones y recomendaciones contenidas en el Estudio Económico, Financiero y Contable.</w:t>
      </w:r>
    </w:p>
    <w:p w14:paraId="26CD8788" w14:textId="20406BCF" w:rsidR="008F3F96" w:rsidRPr="00936221" w:rsidRDefault="008F3F96" w:rsidP="00936221">
      <w:pPr>
        <w:jc w:val="both"/>
        <w:rPr>
          <w:rFonts w:ascii="Verdana" w:hAnsi="Verdana"/>
          <w:sz w:val="20"/>
          <w:szCs w:val="20"/>
        </w:rPr>
      </w:pPr>
      <w:r w:rsidRPr="00936221">
        <w:rPr>
          <w:rFonts w:ascii="Verdana" w:hAnsi="Verdana"/>
          <w:sz w:val="20"/>
          <w:szCs w:val="20"/>
          <w:lang w:val="es-CL" w:eastAsia="es-CL"/>
        </w:rPr>
        <w:t xml:space="preserve">Finalmente, una vez terminado el estudio, el asesor lo subirá en PDF con su RUT y clave única al expediente digital vinculado a la empresa asesorada, que se encuentra en la plataforma del sistema de asesoría económica de insolvencia de nuestra página web Institucional, para su posterior revisión, análisis y aceptación por la Superintendencia de Insolvencia y </w:t>
      </w:r>
      <w:proofErr w:type="spellStart"/>
      <w:r w:rsidRPr="00936221">
        <w:rPr>
          <w:rFonts w:ascii="Verdana" w:hAnsi="Verdana"/>
          <w:sz w:val="20"/>
          <w:szCs w:val="20"/>
          <w:lang w:val="es-CL" w:eastAsia="es-CL"/>
        </w:rPr>
        <w:t>Reemprendimiento</w:t>
      </w:r>
      <w:proofErr w:type="spellEnd"/>
      <w:r w:rsidRPr="00936221">
        <w:rPr>
          <w:rFonts w:ascii="Verdana" w:hAnsi="Verdana"/>
          <w:sz w:val="20"/>
          <w:szCs w:val="20"/>
          <w:lang w:val="es-CL" w:eastAsia="es-CL"/>
        </w:rPr>
        <w:t>.</w:t>
      </w:r>
    </w:p>
    <w:sectPr w:rsidR="008F3F96" w:rsidRPr="00936221" w:rsidSect="002D0F45">
      <w:headerReference w:type="default" r:id="rId9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C80D" w14:textId="77777777" w:rsidR="00D87C13" w:rsidRDefault="00D87C13" w:rsidP="00950B29">
      <w:pPr>
        <w:spacing w:after="0" w:line="240" w:lineRule="auto"/>
      </w:pPr>
      <w:r>
        <w:separator/>
      </w:r>
    </w:p>
  </w:endnote>
  <w:endnote w:type="continuationSeparator" w:id="0">
    <w:p w14:paraId="00D5D89E" w14:textId="77777777" w:rsidR="00D87C13" w:rsidRDefault="00D87C13" w:rsidP="00950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76A6" w14:textId="77777777" w:rsidR="00D87C13" w:rsidRDefault="00D87C13" w:rsidP="00950B29">
      <w:pPr>
        <w:spacing w:after="0" w:line="240" w:lineRule="auto"/>
      </w:pPr>
      <w:r>
        <w:separator/>
      </w:r>
    </w:p>
  </w:footnote>
  <w:footnote w:type="continuationSeparator" w:id="0">
    <w:p w14:paraId="2B58220C" w14:textId="77777777" w:rsidR="00D87C13" w:rsidRDefault="00D87C13" w:rsidP="00950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69C6" w14:textId="285254F0" w:rsidR="00950B29" w:rsidRDefault="00950B29">
    <w:pPr>
      <w:pStyle w:val="Encabezado"/>
    </w:pPr>
    <w:r>
      <w:rPr>
        <w:noProof/>
      </w:rPr>
      <w:drawing>
        <wp:inline distT="0" distB="0" distL="0" distR="0" wp14:anchorId="7991497C" wp14:editId="27343C27">
          <wp:extent cx="1136594" cy="1009650"/>
          <wp:effectExtent l="0" t="0" r="0" b="0"/>
          <wp:docPr id="195452178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521786" name="Imagen 19545217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600" cy="1018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96"/>
    <w:rsid w:val="00065A2E"/>
    <w:rsid w:val="00091729"/>
    <w:rsid w:val="000C0AC0"/>
    <w:rsid w:val="0011223D"/>
    <w:rsid w:val="001705C3"/>
    <w:rsid w:val="00184BA8"/>
    <w:rsid w:val="001A6FB9"/>
    <w:rsid w:val="002A1FA9"/>
    <w:rsid w:val="002D0F45"/>
    <w:rsid w:val="002E473D"/>
    <w:rsid w:val="0031034C"/>
    <w:rsid w:val="003B508B"/>
    <w:rsid w:val="003F21F2"/>
    <w:rsid w:val="004440BF"/>
    <w:rsid w:val="00497F2D"/>
    <w:rsid w:val="004E3CC4"/>
    <w:rsid w:val="005243BB"/>
    <w:rsid w:val="0059319F"/>
    <w:rsid w:val="005C4326"/>
    <w:rsid w:val="005E5966"/>
    <w:rsid w:val="005E5FD7"/>
    <w:rsid w:val="005F605E"/>
    <w:rsid w:val="006269D5"/>
    <w:rsid w:val="00671D8F"/>
    <w:rsid w:val="00677CCE"/>
    <w:rsid w:val="006C6357"/>
    <w:rsid w:val="00723C38"/>
    <w:rsid w:val="007820C6"/>
    <w:rsid w:val="007A1928"/>
    <w:rsid w:val="007E4E51"/>
    <w:rsid w:val="0082187B"/>
    <w:rsid w:val="00860C48"/>
    <w:rsid w:val="008F3F96"/>
    <w:rsid w:val="00936221"/>
    <w:rsid w:val="00950B29"/>
    <w:rsid w:val="0099358B"/>
    <w:rsid w:val="009C2821"/>
    <w:rsid w:val="00A73E1D"/>
    <w:rsid w:val="00AA5992"/>
    <w:rsid w:val="00AB21E8"/>
    <w:rsid w:val="00AD7E8E"/>
    <w:rsid w:val="00B81D1D"/>
    <w:rsid w:val="00B96C57"/>
    <w:rsid w:val="00C113EC"/>
    <w:rsid w:val="00CE6486"/>
    <w:rsid w:val="00D87C13"/>
    <w:rsid w:val="00DD15E4"/>
    <w:rsid w:val="00DE6C28"/>
    <w:rsid w:val="00DE7394"/>
    <w:rsid w:val="00E85036"/>
    <w:rsid w:val="00F0698A"/>
    <w:rsid w:val="00F12423"/>
    <w:rsid w:val="00F8008C"/>
    <w:rsid w:val="00FD7F55"/>
    <w:rsid w:val="07799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024DF"/>
  <w15:chartTrackingRefBased/>
  <w15:docId w15:val="{303FB7F6-6649-45E1-9566-4C76353B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3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3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3F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3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3F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3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3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3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3F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3F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3F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3F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3F9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3F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3F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3F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3F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3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3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3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3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3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3F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3F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3F9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3F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3F9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3F96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F3F96"/>
    <w:pPr>
      <w:spacing w:after="0" w:line="240" w:lineRule="auto"/>
    </w:pPr>
    <w:rPr>
      <w:rFonts w:eastAsia="Yu Mincho"/>
      <w:kern w:val="2"/>
      <w:sz w:val="24"/>
      <w:szCs w:val="24"/>
      <w:lang w:val="es-CL" w:eastAsia="es-C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50B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29"/>
  </w:style>
  <w:style w:type="paragraph" w:styleId="Piedepgina">
    <w:name w:val="footer"/>
    <w:basedOn w:val="Normal"/>
    <w:link w:val="PiedepginaCar"/>
    <w:uiPriority w:val="99"/>
    <w:unhideWhenUsed/>
    <w:rsid w:val="00950B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29"/>
  </w:style>
  <w:style w:type="table" w:styleId="Tablanormal1">
    <w:name w:val="Plain Table 1"/>
    <w:basedOn w:val="Tablanormal"/>
    <w:uiPriority w:val="41"/>
    <w:rsid w:val="00950B2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rsid w:val="00950B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4A928-C9AC-4B4B-9DAF-1434D4E95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BC5B31-C3DE-4B8B-BDA7-C21F76AA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C9D15E-7DF9-43C8-BB1D-97BE5E9C5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Miranda Valenzuela</dc:creator>
  <cp:keywords/>
  <dc:description/>
  <cp:lastModifiedBy>Paola Gutiérrez Cerda</cp:lastModifiedBy>
  <cp:revision>6</cp:revision>
  <dcterms:created xsi:type="dcterms:W3CDTF">2026-03-24T15:31:00Z</dcterms:created>
  <dcterms:modified xsi:type="dcterms:W3CDTF">2026-08-06T17:11:00Z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